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76" w:rsidRDefault="006B1A76" w:rsidP="0021428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360C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Департамент социальной защиты</w:t>
      </w:r>
      <w:r w:rsidR="002142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Воронежской области</w:t>
      </w:r>
    </w:p>
    <w:p w:rsidR="003360C1" w:rsidRPr="003360C1" w:rsidRDefault="003360C1" w:rsidP="0021428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3360C1" w:rsidRDefault="006B1A76" w:rsidP="00214285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360C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Казенное учреждение Воронежской области </w:t>
      </w:r>
    </w:p>
    <w:p w:rsidR="006B1A76" w:rsidRPr="003360C1" w:rsidRDefault="006B1A76" w:rsidP="0021428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360C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«Верхнемамонский социально-реабилитационный центр для несовершеннолетних»</w:t>
      </w:r>
    </w:p>
    <w:p w:rsidR="006B1A76" w:rsidRPr="00C16271" w:rsidRDefault="006B1A76" w:rsidP="00214285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6B1A76" w:rsidRPr="00C16271" w:rsidRDefault="006B1A76" w:rsidP="0021428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6B1A76" w:rsidRPr="00C16271" w:rsidRDefault="006B1A76" w:rsidP="0021428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 xml:space="preserve">ПРИКАЗ </w:t>
      </w:r>
    </w:p>
    <w:p w:rsidR="006B1A76" w:rsidRPr="003360C1" w:rsidRDefault="003360C1" w:rsidP="0021428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3360C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u w:val="single"/>
          <w:lang w:eastAsia="ru-RU"/>
        </w:rPr>
        <w:t>от 30</w:t>
      </w:r>
      <w:r w:rsidR="006B1A76" w:rsidRPr="003360C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u w:val="single"/>
          <w:lang w:eastAsia="ru-RU"/>
        </w:rPr>
        <w:t xml:space="preserve"> марта 2020 года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                   </w:t>
      </w:r>
      <w:r w:rsidR="0021428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№28</w:t>
      </w:r>
      <w:r w:rsidR="006B1A76" w:rsidRPr="003360C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/ОД</w:t>
      </w:r>
    </w:p>
    <w:p w:rsidR="006B1A76" w:rsidRPr="003360C1" w:rsidRDefault="006B1A76" w:rsidP="00214285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</w:pPr>
      <w:r w:rsidRPr="003360C1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  <w:lang w:eastAsia="ru-RU"/>
        </w:rPr>
        <w:t>с. Верхний Мамон</w:t>
      </w:r>
    </w:p>
    <w:p w:rsidR="006B1A76" w:rsidRPr="00C16271" w:rsidRDefault="006B1A76" w:rsidP="0021428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571BC2" w:rsidRPr="00C16271" w:rsidRDefault="00571BC2" w:rsidP="00214285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  <w:t>Об утверждении Правил обмена деловыми подарками и знаками делового гостеприимства</w:t>
      </w:r>
    </w:p>
    <w:p w:rsidR="00571BC2" w:rsidRPr="00C16271" w:rsidRDefault="00571BC2" w:rsidP="002142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Руководствуясь </w:t>
      </w:r>
      <w:hyperlink r:id="rId4" w:history="1">
        <w:r w:rsidRPr="00C1627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</w:t>
        </w:r>
        <w:r w:rsidR="006B1A76" w:rsidRPr="00C1627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 xml:space="preserve">коном от 25.12.2008 N 273-ФЗ "О </w:t>
        </w:r>
        <w:r w:rsidRPr="00C1627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противодействии коррупции"</w:t>
        </w:r>
      </w:hyperlink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 и социальной защиты Российской Федерации, в целях организации работы по профилактике коррупционных и иных правонаруш</w:t>
      </w:r>
      <w:r w:rsidR="006B1A76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ений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B1A76" w:rsidRPr="00C16271" w:rsidRDefault="006B1A76" w:rsidP="0021428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1A76" w:rsidRPr="00C16271" w:rsidRDefault="006B1A76" w:rsidP="0021428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ПРИКАЗЫВАЮ:</w:t>
      </w:r>
    </w:p>
    <w:p w:rsidR="00214285" w:rsidRDefault="00571BC2" w:rsidP="00214285">
      <w:pPr>
        <w:shd w:val="clear" w:color="auto" w:fill="FFFFFF"/>
        <w:spacing w:after="0" w:line="360" w:lineRule="auto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Правила обме</w:t>
      </w:r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деловыми подарками и знаками</w:t>
      </w:r>
    </w:p>
    <w:p w:rsidR="003360C1" w:rsidRDefault="006B1A76" w:rsidP="00214285">
      <w:pPr>
        <w:shd w:val="clear" w:color="auto" w:fill="FFFFFF"/>
        <w:spacing w:after="0" w:line="36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делового гостеприимства (Приложение №1)</w:t>
      </w:r>
      <w:r w:rsidR="003A70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360C1" w:rsidRDefault="0021428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336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Утвердить состав комиссии для принятия на учет вновь поступ</w:t>
      </w:r>
      <w:r w:rsidR="003A70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ивших объектов основных средств, нематериальных активов, товарно-материальных ценностей, присвоение основным средствам уникального инвентарного номера, определения срока полезного использования основных средств и нематериальных активов </w:t>
      </w:r>
      <w:r w:rsidR="003360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(Приложение №2)</w:t>
      </w:r>
      <w:bookmarkStart w:id="0" w:name="_GoBack"/>
      <w:bookmarkEnd w:id="0"/>
      <w:r w:rsidR="003A70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A706A" w:rsidRPr="00C16271" w:rsidRDefault="003A706A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 Утвердить форму Уведомления о получении подарка (Приложение №3).</w:t>
      </w:r>
    </w:p>
    <w:p w:rsidR="00571BC2" w:rsidRPr="00C16271" w:rsidRDefault="003A706A" w:rsidP="0021428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4</w:t>
      </w:r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</w:t>
      </w:r>
      <w:r w:rsidR="006B1A76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астоящего приказа оставляю за собой.</w:t>
      </w:r>
    </w:p>
    <w:p w:rsidR="006B1A76" w:rsidRPr="00C16271" w:rsidRDefault="006B1A76" w:rsidP="00214285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B1A76" w:rsidRPr="00C16271" w:rsidRDefault="006B1A76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Директор               </w:t>
      </w:r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D12E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Шипилова</w:t>
      </w:r>
      <w:r w:rsidR="00D12E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Н.Б.</w:t>
      </w:r>
    </w:p>
    <w:p w:rsidR="006B1A76" w:rsidRPr="00C16271" w:rsidRDefault="006B1A76" w:rsidP="00214285">
      <w:pPr>
        <w:shd w:val="clear" w:color="auto" w:fill="FFFFFF"/>
        <w:spacing w:before="375" w:after="225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14285" w:rsidRDefault="00214285" w:rsidP="003A70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</w:t>
      </w:r>
      <w:r w:rsidR="006B1A76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C16271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№1</w:t>
      </w:r>
      <w:r w:rsidR="006B1A76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B1A76" w:rsidRPr="00C16271" w:rsidRDefault="006B1A76" w:rsidP="003A706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приказу</w:t>
      </w:r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КУВО «</w:t>
      </w:r>
      <w:proofErr w:type="spellStart"/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Верхнемамонский</w:t>
      </w:r>
      <w:proofErr w:type="spellEnd"/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СРЦдН</w:t>
      </w:r>
      <w:proofErr w:type="spellEnd"/>
      <w:r w:rsidR="002142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B1A76" w:rsidRPr="00C16271" w:rsidRDefault="00214285" w:rsidP="003A70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700D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от 30 марта 2020 г. №28</w:t>
      </w:r>
      <w:r w:rsidR="006B1A76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/ОД</w:t>
      </w:r>
    </w:p>
    <w:p w:rsidR="00571BC2" w:rsidRPr="003A706A" w:rsidRDefault="00571BC2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</w:pPr>
      <w:r w:rsidRPr="003A706A">
        <w:rPr>
          <w:rFonts w:ascii="Times New Roman" w:eastAsia="Times New Roman" w:hAnsi="Times New Roman" w:cs="Times New Roman"/>
          <w:b/>
          <w:spacing w:val="2"/>
          <w:sz w:val="32"/>
          <w:szCs w:val="32"/>
          <w:lang w:eastAsia="ru-RU"/>
        </w:rPr>
        <w:t>Правила обмена деловыми подарками и знакам и делового гостеприимства</w:t>
      </w:r>
    </w:p>
    <w:p w:rsidR="006B1A76" w:rsidRPr="00C16271" w:rsidRDefault="00571BC2" w:rsidP="00214285">
      <w:pPr>
        <w:shd w:val="clear" w:color="auto" w:fill="FFFFFF"/>
        <w:spacing w:before="375" w:after="225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6B1A76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Настоящие Правила обмена деловыми подарками и знаками делового гостеприимства (далее - Правила) разработаны в соответствии с </w:t>
      </w:r>
      <w:hyperlink r:id="rId5" w:history="1">
        <w:r w:rsidRPr="00C16271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Федеральным законом от 25.12.2008 N 273-ФЗ "О противодействии коррупции"</w:t>
        </w:r>
      </w:hyperlink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Федерации.</w:t>
      </w:r>
    </w:p>
    <w:p w:rsidR="00123B35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Правила определяют общие требования к дарению и принятию деловых подарков, а также к обмену знаками делового гостеприимства </w:t>
      </w:r>
      <w:r w:rsidR="004E1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учреждении.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Действие настоящих Правил распространяется на работников вне зависимости от уровня занимаемой должности.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 терминами "деловой подарок", "знак делового гостеприимства" понимаются подарки, полученные в связи: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23B35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должностным положением или в связи с исполнением служебных (должностных) обязанностей;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23B35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протокольными мероприятиями, служебными командировками и другими официальными мероприятиями.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Исключение составляют канцелярские принадлежности,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обязанностей, цветы и ценные подарки, которые вручены в качестве поощрения (награды).</w:t>
      </w:r>
    </w:p>
    <w:p w:rsidR="00F732D7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Це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лями настоящих Правил являются:</w:t>
      </w:r>
    </w:p>
    <w:p w:rsidR="00F732D7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единообразного понимания роли и места деловых подарков, делового гостеприимства,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представительских мероприятий;</w:t>
      </w:r>
    </w:p>
    <w:p w:rsidR="00F732D7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</w:t>
      </w:r>
      <w:r w:rsidR="004E12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деление единых для работников учреждения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требований к дарению и принятию деловых подарков, к организации и участию в 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представительских мероприятиях;</w:t>
      </w:r>
    </w:p>
    <w:p w:rsidR="00F732D7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минимизирование рисков, связанных с возможным злоупотреблением в области дарения подарков и оказания знаков делового гостеприимства, предст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авительских мероприятий;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 ведения деятельности учреждения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3B35" w:rsidRPr="00C16271" w:rsidRDefault="00571BC2" w:rsidP="00214285">
      <w:pPr>
        <w:shd w:val="clear" w:color="auto" w:fill="FFFFFF"/>
        <w:spacing w:before="375" w:after="225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Требования к деловым подаркам и знакам делового гостеприимства</w:t>
      </w:r>
    </w:p>
    <w:p w:rsidR="00123B35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Деловые подарки и знаки делового гостеприимства являются общепринятым проявлением вежливости при осуществлении де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ятельности учреждения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23B35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Деловые подарки, подлежащие дарению, и знаки делового гостеприимства должны быть вручены и 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оказаны только от имени учреждения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Деловые подарки, подлежащие дарению, и знаки делового гостеприимства не должны: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 </w:t>
      </w:r>
      <w:proofErr w:type="spellStart"/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создавать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репутационный</w:t>
      </w:r>
      <w:proofErr w:type="spellEnd"/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риск для учреждения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23B35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быть в форме наличных, безналичных денежных средств, цен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бумаг, драгоценных металлов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Деловые подарки, подлежащие дарению, и знаки делового гостеприимства могут быть прямо связаны с установленн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ыми целями деятельности учреждения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памятными датами, юбилеями, общенациональными, профессиональными праздниками.</w:t>
      </w:r>
    </w:p>
    <w:p w:rsidR="00571BC2" w:rsidRPr="00C16271" w:rsidRDefault="00571BC2" w:rsidP="00214285">
      <w:pPr>
        <w:shd w:val="clear" w:color="auto" w:fill="FFFFFF"/>
        <w:spacing w:before="375" w:after="225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Обязанности работников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 Работники вправе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 Федерации и настоящих Правил.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Работники обязаны: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установленном порядке уведомить об этом работодателя;</w:t>
      </w:r>
    </w:p>
    <w:p w:rsidR="00123B35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сообщить о получении делового подарка, сдать его в установленном порядке (за исключением канцелярских принадлежностей, которые в рамках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(награды).</w:t>
      </w:r>
      <w:proofErr w:type="gramEnd"/>
    </w:p>
    <w:p w:rsidR="00123B35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 Работникам запрещается: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571BC2" w:rsidRPr="00C16271" w:rsidRDefault="00123B35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571BC2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принимать подарки в форме наличных, безналичных денежных средств, ценных бумаг, драгоценных металлов.</w:t>
      </w:r>
    </w:p>
    <w:p w:rsidR="00C16271" w:rsidRPr="00C16271" w:rsidRDefault="00571BC2" w:rsidP="00214285">
      <w:pPr>
        <w:shd w:val="clear" w:color="auto" w:fill="FFFFFF"/>
        <w:spacing w:before="375" w:after="225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Порядок уведомления работодателя о получении делового подарка, знака делового гостеприимства</w:t>
      </w:r>
    </w:p>
    <w:p w:rsidR="00571BC2" w:rsidRPr="00C16271" w:rsidRDefault="00571BC2" w:rsidP="00214285">
      <w:pPr>
        <w:shd w:val="clear" w:color="auto" w:fill="FFFFFF"/>
        <w:spacing w:before="375"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Прием и регистрацию письменных уведомлений о получении деловых подарков и знаков делового гостеприимства (далее - уведомление) в связи с протокольными мероприятиями, служебными командировками и другими официальными мероприятиями 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председатель п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остоянно действующей комиссии для принятия на учет вновь поступивших объектов основных средств, нематериальных активов, товарно-материальных ценностей, присвоения основным средствам уникального инвентарного номера, определения срока полезного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использования основных средств и нематериальных активов (далее</w:t>
      </w:r>
      <w:proofErr w:type="gramEnd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Комисс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ия), действующей в учреждении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C16271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Уведомление о получении подарка, знака делового гостеприимства составляется по форме, установленной в приложении к настоящим Правилам, не позднее трех рабочих дней со дня получения подарка.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подарка, знака делового гостеприимства (кассовый чек, товарный чек, иной документ об оплате или приобретении).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если подарок, знак делового гостеприимства получен работником во время служебной командировки, уведомление представляется не позднее трех рабочих дней со дня возвращения работника из служебной командировки.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невозможности подачи уведомления в указанные сроки по причине, не зависящей от работника, получившего подарок, знак делового гостеприимства, уведомление представляется не позднее следующего дня после ее устранения.</w:t>
      </w:r>
    </w:p>
    <w:p w:rsidR="00C16271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 Уведомление составляется в двух экземплярах, один из которых возвращается работнику, представившему уведомление, с отметкой о регистрации, другой экземпляр остается в Комиссии.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Уведомления подлежат регистрации в соот</w:t>
      </w:r>
      <w:r w:rsidR="00C16271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ветствующем журнале регистрации.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Подарок, знак делового гостеприимства, стоимость которого подтверждается документами и превышает 3 тысячи рублей либо стоимость которого получившему его работнику неизвестна, сдается по согласованию с председателем Комиссии соответствующему материально ответственному лицу, который принимает его на хранение по акту приема-передачи не позднее пяти рабочих дней со дня регистрации уведомления в соответствующем журнале регистрации.</w:t>
      </w:r>
      <w:proofErr w:type="gramEnd"/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4.5. До передачи подарка, знака делового гостеприимства по акту приема-передачи ответственность в соответствии с законодательством Российской Федерации за утрату или повреждение подарка несет работник, получивший подарок.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документарного подтверждения - экспертным путем. Подарок возвращается сдавшему его работнику по акту приема-передачи в случае, если его стоимость не превышает 3 тысяч рублей.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 Соответствующее материально ответственное лицо обеспечивает бухгалтерский учет подарка, принятого в установленном порядке, стоимость которого превышает 3 тысячи рублей.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4.8. Работник, сдавший подарок, может его выкупит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ь, направив директору учреждения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соответствующее заявление не позднее двух месяцев со дня сдачи подарка.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4.9. 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Соответствующее материально ответственное лицо в течение трех месяцев со дня поступления заявления, указанного в пункте 4.8 настоящих Правил, организует оценку стоимости подарка для реализации (выкупа) и уведомляет в письменной форме работника,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4.10. В случае если в отношении подарка, знака делового гостеприимства не поступило заявление, указанное в пункте 4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.8 настоящих Правил, директор учреждения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учетом рекомендаций Комиссии принимает решение о проведении оценки его стоимости для реализации (выкупа) и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реализации подарка, осуществляемой в порядке, предусмотренном законодательством Российской Федерации.</w:t>
      </w:r>
    </w:p>
    <w:p w:rsidR="00571BC2" w:rsidRPr="00C16271" w:rsidRDefault="00571BC2" w:rsidP="0021428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4.11. В случае если подарок не выкуплен или не </w:t>
      </w:r>
      <w:r w:rsidR="00F732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реализован, директор учреждения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 учетом рекомендаций Комиссии, принимает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6271" w:rsidRPr="00C16271" w:rsidRDefault="00571BC2" w:rsidP="00214285">
      <w:pPr>
        <w:shd w:val="clear" w:color="auto" w:fill="FFFFFF"/>
        <w:spacing w:before="375" w:after="225" w:line="36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Ответственность работников</w:t>
      </w:r>
    </w:p>
    <w:p w:rsidR="00571BC2" w:rsidRPr="00C16271" w:rsidRDefault="00571BC2" w:rsidP="00214285">
      <w:pPr>
        <w:shd w:val="clear" w:color="auto" w:fill="FFFFFF"/>
        <w:spacing w:before="375" w:after="225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 Работники несут дисциплинарную, административную и иную, предусмотренную федеральными законами за неисполнение настоящих Правил, ответственность.</w:t>
      </w: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3B35" w:rsidRPr="00C16271" w:rsidRDefault="00123B35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608B" w:rsidRDefault="0060608B" w:rsidP="003A706A">
      <w:pPr>
        <w:shd w:val="clear" w:color="auto" w:fill="FFFFFF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3A706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   Приложение №2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A706A" w:rsidRPr="00C16271" w:rsidRDefault="003A706A" w:rsidP="003A706A">
      <w:pPr>
        <w:shd w:val="clear" w:color="auto" w:fill="FFFFFF"/>
        <w:spacing w:after="0" w:line="36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КУВО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Верхнемамонский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3A706A" w:rsidRPr="00C16271" w:rsidRDefault="003A706A" w:rsidP="003A706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от № _______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№_______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/ОД</w:t>
      </w: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P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A706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комиссии для принятия на учет вновь поступивших объектов основных средств, нематериальных активов, товарно-материальных ценностей, присвоение основным средствам уникального инвентарного номера, определения срока полезного использования основных средств и нематериальных активов</w:t>
      </w: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A706A" w:rsidTr="003A706A">
        <w:tc>
          <w:tcPr>
            <w:tcW w:w="4785" w:type="dxa"/>
          </w:tcPr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Зуева С.В.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Горяинова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И.В.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Фирсова Н.А.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Кулыгина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4786" w:type="dxa"/>
          </w:tcPr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Главный бухгалтер, председатель Комиссии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Бухгалтер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Заведующая хозяйством</w:t>
            </w:r>
          </w:p>
          <w:p w:rsidR="003A706A" w:rsidRDefault="003A706A" w:rsidP="00214285">
            <w:pPr>
              <w:spacing w:line="36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Председатель профсоюзной организации</w:t>
            </w:r>
          </w:p>
        </w:tc>
      </w:tr>
    </w:tbl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A706A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 №3</w:t>
      </w:r>
      <w:r w:rsidR="00C16271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16271" w:rsidRPr="00C16271" w:rsidRDefault="003A706A" w:rsidP="00214285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</w:t>
      </w:r>
      <w:r w:rsidR="00C16271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КУВО «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Верхнемамонский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СРЦдН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C16271" w:rsidRPr="00C16271" w:rsidRDefault="003A706A" w:rsidP="003A706A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</w:t>
      </w:r>
      <w:r w:rsidR="00C16271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___________№  ________</w:t>
      </w:r>
      <w:r w:rsidR="00C16271"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/ОД</w:t>
      </w:r>
    </w:p>
    <w:p w:rsidR="00571BC2" w:rsidRPr="00C16271" w:rsidRDefault="00571BC2" w:rsidP="00214285">
      <w:pPr>
        <w:shd w:val="clear" w:color="auto" w:fill="FFFFFF"/>
        <w:spacing w:before="375" w:after="225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Уведомление о получении подарка</w:t>
      </w:r>
    </w:p>
    <w:p w:rsidR="00C16271" w:rsidRPr="00C16271" w:rsidRDefault="00C16271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(наименование замещаемой должности и Ф.И.О.</w:t>
      </w:r>
      <w:proofErr w:type="gramEnd"/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соответствующего материально ответственного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           лица за прием подарка)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от 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(Ф.И.О. и наименование замещаемой должности)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(адрес проживания (регистрации)</w:t>
      </w:r>
      <w:proofErr w:type="gramEnd"/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(номер контактного телефона)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                  Уведомление о получении подарка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от "___" __________ 20__ г.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Извещаю о получении ___________________________________________________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          (дата получения)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а(</w:t>
      </w:r>
      <w:proofErr w:type="spellStart"/>
      <w:proofErr w:type="gramEnd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</w:t>
      </w:r>
      <w:proofErr w:type="spellEnd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на ____________________________________________________________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                    </w:t>
      </w:r>
      <w:proofErr w:type="gramStart"/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(наименование протокольного мероприятия, служебно</w:t>
      </w:r>
      <w:r w:rsidR="003A70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й </w:t>
      </w: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командировки, другого официального мероприятия,</w:t>
      </w:r>
      <w:proofErr w:type="gramEnd"/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       место и дата проведения)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7"/>
        <w:gridCol w:w="3826"/>
        <w:gridCol w:w="1829"/>
        <w:gridCol w:w="1653"/>
      </w:tblGrid>
      <w:tr w:rsidR="00C16271" w:rsidRPr="00C16271" w:rsidTr="00571BC2">
        <w:trPr>
          <w:trHeight w:val="12"/>
        </w:trPr>
        <w:tc>
          <w:tcPr>
            <w:tcW w:w="1848" w:type="dxa"/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71" w:rsidRPr="00C16271" w:rsidTr="00571B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 &lt;*&gt;</w:t>
            </w:r>
          </w:p>
        </w:tc>
      </w:tr>
      <w:tr w:rsidR="00C16271" w:rsidRPr="00C16271" w:rsidTr="00571B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71" w:rsidRPr="00C16271" w:rsidTr="00571B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71" w:rsidRPr="00C16271" w:rsidTr="00571B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6271" w:rsidRPr="00C16271" w:rsidTr="00571BC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1BC2" w:rsidRPr="00C16271" w:rsidRDefault="00571BC2" w:rsidP="002142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Приложение: ____________________________________________ на ___ листах.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 (наименование документа)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Работник, представивший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уведомление         _________ ______________________ "__" _____ 20__ г.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(подпись)  (расшифровка подписи)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Председатель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комиссии            _________ ______________________ "__" _____ 20__ г.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                    (подпись)  (расшифровка подписи)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    Регистрационный номер в журнале регистрации уведомлений _______________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"__" _________ 20__ г.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--------------------------------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   &lt;*&gt;  Заполняется  при  наличии  документов,  подтверждающих  стоимость</w:t>
      </w:r>
    </w:p>
    <w:p w:rsidR="00571BC2" w:rsidRPr="00C16271" w:rsidRDefault="00571BC2" w:rsidP="00214285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62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подарка.</w:t>
      </w:r>
    </w:p>
    <w:p w:rsidR="00BE6907" w:rsidRPr="00C16271" w:rsidRDefault="00BE6907" w:rsidP="002142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6907" w:rsidRPr="00C16271" w:rsidSect="008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67C48"/>
    <w:rsid w:val="00107787"/>
    <w:rsid w:val="00123B35"/>
    <w:rsid w:val="001E6F90"/>
    <w:rsid w:val="00214285"/>
    <w:rsid w:val="003360C1"/>
    <w:rsid w:val="003A706A"/>
    <w:rsid w:val="004E12A8"/>
    <w:rsid w:val="00571BC2"/>
    <w:rsid w:val="0060608B"/>
    <w:rsid w:val="006B1A76"/>
    <w:rsid w:val="00700D65"/>
    <w:rsid w:val="007665EF"/>
    <w:rsid w:val="00833958"/>
    <w:rsid w:val="008F5417"/>
    <w:rsid w:val="00A67C48"/>
    <w:rsid w:val="00BA2D9B"/>
    <w:rsid w:val="00BE6907"/>
    <w:rsid w:val="00C16271"/>
    <w:rsid w:val="00D12E65"/>
    <w:rsid w:val="00F73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17"/>
  </w:style>
  <w:style w:type="paragraph" w:styleId="1">
    <w:name w:val="heading 1"/>
    <w:basedOn w:val="a"/>
    <w:link w:val="10"/>
    <w:uiPriority w:val="9"/>
    <w:qFormat/>
    <w:rsid w:val="0057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1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1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1BC2"/>
    <w:rPr>
      <w:color w:val="0000FF"/>
      <w:u w:val="single"/>
    </w:rPr>
  </w:style>
  <w:style w:type="paragraph" w:customStyle="1" w:styleId="unformattext">
    <w:name w:val="unformattext"/>
    <w:basedOn w:val="a"/>
    <w:rsid w:val="005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A76"/>
    <w:pPr>
      <w:ind w:left="720"/>
      <w:contextualSpacing/>
    </w:pPr>
  </w:style>
  <w:style w:type="table" w:styleId="a5">
    <w:name w:val="Table Grid"/>
    <w:basedOn w:val="a1"/>
    <w:uiPriority w:val="59"/>
    <w:rsid w:val="003A7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1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1B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B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1B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1BC2"/>
    <w:rPr>
      <w:color w:val="0000FF"/>
      <w:u w:val="single"/>
    </w:rPr>
  </w:style>
  <w:style w:type="paragraph" w:customStyle="1" w:styleId="unformattext">
    <w:name w:val="unformattext"/>
    <w:basedOn w:val="a"/>
    <w:rsid w:val="0057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13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2020-04-22T11:59:00Z</cp:lastPrinted>
  <dcterms:created xsi:type="dcterms:W3CDTF">2020-03-19T07:22:00Z</dcterms:created>
  <dcterms:modified xsi:type="dcterms:W3CDTF">2020-04-22T12:00:00Z</dcterms:modified>
</cp:coreProperties>
</file>